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WYMAGANIA EDUKACYJNE I KRYTERIA OCENIANIA  </w:t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Z  PLASTYKI </w:t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KLASA </w:t>
      </w:r>
      <w:r>
        <w:rPr>
          <w:rFonts w:eastAsia="Cambria" w:cs="Cambria" w:ascii="Times New Roman" w:hAnsi="Times New Roman"/>
          <w:b/>
          <w:sz w:val="24"/>
          <w:szCs w:val="24"/>
        </w:rPr>
        <w:t>7</w:t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7" w:before="0" w:after="0"/>
        <w:ind w:hanging="0" w:start="0" w:end="32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>Przedmiotowy system oceniania ma na celu wspieranie rozwoju intelektualnego                                     i osobowościowego ucznia. Wymagania edukacyjne formułowane są w oparciu  o podstawę programową oraz Program nauczania plastyki w klasach 4-7 szkoły podstawowej "Do dzieła" .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156"/>
        <w:ind w:hanging="10" w:start="1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  </w:t>
      </w:r>
      <w:r>
        <w:rPr>
          <w:rFonts w:eastAsia="Cambria" w:cs="Cambria" w:ascii="Times New Roman" w:hAnsi="Times New Roman"/>
          <w:sz w:val="24"/>
          <w:szCs w:val="24"/>
        </w:rPr>
        <w:t xml:space="preserve">Podręczniki dla klas IV-VII do plastyki  „Do dzieła!” Jadwiga Lukas, Krystyna Onak,  M. Ipczyńska, N.Mrozkowiak.   wyd. Nowa Era   </w:t>
      </w:r>
    </w:p>
    <w:p>
      <w:pPr>
        <w:pStyle w:val="Normal"/>
        <w:numPr>
          <w:ilvl w:val="0"/>
          <w:numId w:val="1"/>
        </w:numPr>
        <w:bidi w:val="0"/>
        <w:spacing w:lineRule="auto" w:line="259" w:before="0" w:after="0"/>
        <w:ind w:hanging="360" w:start="705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Kryteria ocen z plastyki. </w:t>
      </w:r>
    </w:p>
    <w:p>
      <w:pPr>
        <w:pStyle w:val="Normal"/>
        <w:bidi w:val="0"/>
        <w:spacing w:lineRule="auto" w:line="259" w:before="0" w:after="25"/>
        <w:ind w:hanging="10" w:start="73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 </w:t>
      </w:r>
      <w:r>
        <w:rPr>
          <w:rFonts w:eastAsia="Cambria" w:cs="Cambria" w:ascii="Times New Roman" w:hAnsi="Times New Roman"/>
          <w:sz w:val="24"/>
          <w:szCs w:val="24"/>
        </w:rPr>
        <w:t xml:space="preserve">Nauczyciel, dokonując oceny, zwraca uwagę przede wszystkim na: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poziom uzdolnień i predyspozycji plastycznych ucznia,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indywidualny wkład pracy potrzebny do realizacji określonych zadań plastycznych,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zaangażowanie w działania plastyczne i jego aktywny w nich udział,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poziom wiedzy i umiejętności w zakresie różnych form aktywności plastycznej                                i wiadomości z teorii plastyki, 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podejmowanie przez ucznia dodatkowych zadań plastycznych, włączanie się w życie artystyczne szkoły i środowiska,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przygotowanie do zajęć.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0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wysiłek wkładany przez ucznia i wywiązywanie się z obowiązków wynikających ze specyfiki przedmiotu. </w:t>
      </w:r>
    </w:p>
    <w:p>
      <w:pPr>
        <w:pStyle w:val="Normal"/>
        <w:bidi w:val="0"/>
        <w:spacing w:lineRule="auto" w:line="259" w:before="0" w:after="24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uto" w:line="259" w:before="0" w:after="0"/>
        <w:ind w:hanging="360" w:start="705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Zasady oceniania uczniów.  </w:t>
      </w:r>
    </w:p>
    <w:p>
      <w:pPr>
        <w:pStyle w:val="Normal"/>
        <w:bidi w:val="0"/>
        <w:spacing w:lineRule="auto" w:line="259" w:before="0" w:after="0"/>
        <w:ind w:hanging="10" w:start="73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Prace plastyczne oceniane są wg ustalonych zasad podanych przed rozpoczęciem pracy. </w:t>
      </w:r>
    </w:p>
    <w:p>
      <w:pPr>
        <w:pStyle w:val="Normal"/>
        <w:bidi w:val="0"/>
        <w:spacing w:lineRule="auto" w:line="259" w:before="0" w:after="25"/>
        <w:ind w:hanging="10" w:start="73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Prace ucznia oceniane są za:  </w:t>
      </w:r>
    </w:p>
    <w:p>
      <w:pPr>
        <w:pStyle w:val="Normal"/>
        <w:numPr>
          <w:ilvl w:val="2"/>
          <w:numId w:val="3"/>
        </w:numPr>
        <w:bidi w:val="0"/>
        <w:spacing w:lineRule="auto" w:line="259" w:before="0" w:after="25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>zgodność z tematem, bogactwo treści, wartości formalne (kompozycja, kolorystyka, zastosowane materiały oraz technika</w:t>
      </w:r>
      <w:r>
        <w:rPr>
          <w:rFonts w:eastAsia="Calibri" w:cs="Calibri" w:ascii="Times New Roman" w:hAnsi="Times New Roman"/>
          <w:sz w:val="24"/>
          <w:szCs w:val="24"/>
        </w:rPr>
        <w:t xml:space="preserve">),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trafność obserwacji, pomysłowość (oryginalność),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ocenie podlegają tylko prace wykonane samodzielnie przez ucznia, 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ocenę niedostateczną otrzymuje uczeń wtedy, gdy nie odda pracy do oceny,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każda aktywność twórcza jest oceniana pozytywnie, 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jeżeli uczeń nie skończył pracy na zajęciach to może to zrobić w domu i oddać pracę w wciągu  tygodnia od zakończenia tej pracy na lekcji,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uczeń  może  poprawić oceny niedostateczne za nieterminowe oddanie pracy,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raz w semestrze można być nieprzygotowanym do zajęć, zgłoszenie może dotyczyć braku zeszytu, podręcznika, materiałów plastycznych, zaległej pracy,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160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jeżeli z braku materiałów uczeń nie wykonuje pracy na lekcji, nauczyciel wyznacza mu zadanie podobne, a w domu musi wykonać pracę wykonywaną na zajęciach planowych.  </w:t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eastAsia="Calibri" w:cs="Calibri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eastAsia="Calibri" w:cs="Calibri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259" w:before="0" w:after="0"/>
        <w:ind w:hanging="360" w:start="70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Szczegółowe kryteria ocen: 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a/ocena celująca (6)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czynny udział w zajęciach, kompletne, estetyczne i zgodne z tematem                                    i określonymi zagadnieniami plastycznymi wykonanie ćwiczeń i prac plastycznych,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pełne przyswojenie wiadomości objętych programem nauczania,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poszerzanie wiedzy, uczestnictwo w konkursach plastycznych na terenie szkoły                                              i poza nią,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prawidłowa organizacja pracy, wykorzystywanie wiadomości i umiejętności                      w zadaniach nietypowych,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wykonywanie prac dodatkowych (dekoracji, plakatów),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wszystkie prace oddane w terminie, przygotowanie do zajęć;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b/ ocena bardzo dobra (5)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czynny udział w zajęciach lekcyjnych, estetyczne wykonywanie prac, ćwiczeń                       w określonym czasie lub przed jego upływem,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pełne przyswojenie wiadomości objętych programem nauczania,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prawidłowa organizacja pracy,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wykorzystywanie wiadomości i umiejętności w zadaniach nietypowych,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wykonywanie prac dodatkowych,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wszystkie prace oddane w terminie,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przygotowywanie się do zajęć;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c/ ocena dobra (4)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gotowość i zabieranie głosu w dyskusji na tematy zaproponowane przez nauczyciela lub wykonywanych przez siebie i kolegów dziełach plastycznych,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przyswojenie wiedzy i umiejętności i wykorzystanie jej w sytuacjach typowych, wykonywanie ćwiczeń objętych programem nauczania,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prace staranne i estetyczne;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d/ ocena dostateczna (3)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podstawowe opanowanie materiału zawartego w programie nauczania,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trudności z zastosowaniem, wykorzystaniem wiedzy teoretycznej podczas wykonywania pracy,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prace niestaranne i nieestetyczne;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e/ ocena dopuszczająca (2)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spore luki w wiadomościach (minimum programowe),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brak zaangażowania w pracę na lekcjach,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zgodne z tematem, ale nieestetyczne wykonywanie prac,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częste nieprzygotowanie do lekcji;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sz w:val="24"/>
          <w:szCs w:val="24"/>
        </w:rPr>
        <w:t xml:space="preserve">f/ ocena niedostateczna (1)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nieopanowane wiadomości i umiejętności zawarte w programie nauczania, </w:t>
      </w:r>
    </w:p>
    <w:p>
      <w:pPr>
        <w:pStyle w:val="Normal"/>
        <w:numPr>
          <w:ilvl w:val="0"/>
          <w:numId w:val="0"/>
        </w:numPr>
        <w:bidi w:val="0"/>
        <w:spacing w:lineRule="auto" w:line="252" w:before="0" w:after="32"/>
        <w:ind w:hanging="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Wingdings" w:cs="Wingdings" w:ascii="Times New Roman" w:hAnsi="Times New Roman"/>
          <w:sz w:val="24"/>
          <w:szCs w:val="24"/>
        </w:rPr>
        <w:t></w:t>
      </w:r>
      <w:r>
        <w:rPr>
          <w:rFonts w:eastAsia="Arial" w:cs="Arial" w:ascii="Times New Roman" w:hAnsi="Times New Roman"/>
          <w:sz w:val="24"/>
          <w:szCs w:val="24"/>
        </w:rPr>
        <w:t xml:space="preserve">  </w:t>
      </w:r>
      <w:r>
        <w:rPr>
          <w:rFonts w:eastAsia="Calibri" w:cs="Calibri" w:ascii="Times New Roman" w:hAnsi="Times New Roman"/>
          <w:sz w:val="24"/>
          <w:szCs w:val="24"/>
        </w:rPr>
        <w:t xml:space="preserve">brak zaangażowania i chęci do pracy, notoryczne nieprzygotowanie do zajęć, </w:t>
      </w:r>
    </w:p>
    <w:p>
      <w:pPr>
        <w:pStyle w:val="Normal"/>
        <w:numPr>
          <w:ilvl w:val="0"/>
          <w:numId w:val="0"/>
        </w:numPr>
        <w:bidi w:val="0"/>
        <w:spacing w:lineRule="auto" w:line="252" w:before="0" w:after="32"/>
        <w:ind w:hanging="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Wingdings" w:cs="Wingdings" w:ascii="Times New Roman" w:hAnsi="Times New Roman"/>
          <w:sz w:val="24"/>
          <w:szCs w:val="24"/>
        </w:rPr>
        <w:t></w:t>
      </w:r>
      <w:r>
        <w:rPr>
          <w:rFonts w:eastAsia="Arial" w:cs="Arial" w:ascii="Times New Roman" w:hAnsi="Times New Roman"/>
          <w:sz w:val="24"/>
          <w:szCs w:val="24"/>
        </w:rPr>
        <w:t xml:space="preserve">  </w:t>
      </w:r>
      <w:r>
        <w:rPr>
          <w:rFonts w:eastAsia="Calibri" w:cs="Calibri" w:ascii="Times New Roman" w:hAnsi="Times New Roman"/>
          <w:sz w:val="24"/>
          <w:szCs w:val="24"/>
        </w:rPr>
        <w:t xml:space="preserve">nieterminowe oddanie prac do oceny. </w:t>
      </w:r>
    </w:p>
    <w:p>
      <w:pPr>
        <w:pStyle w:val="Normal"/>
        <w:numPr>
          <w:ilvl w:val="0"/>
          <w:numId w:val="0"/>
        </w:numPr>
        <w:bidi w:val="0"/>
        <w:spacing w:lineRule="auto" w:line="252" w:before="0" w:after="32"/>
        <w:ind w:hanging="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9" w:before="0" w:after="4"/>
        <w:ind w:hanging="1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EDUKACYJNE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before="0" w:after="1"/>
        <w:ind w:hanging="10" w:start="715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klasie VII uczniowie doskonalą poznane elementy języka sztuki. Rozróżniają tradycyjne dziedziny sztuk plastycznych: malarstwo, rysunek, rzeźbę, grafikę, architekturę. Mają sposobność przyjrzenia się rozwojowi i zmianie tych dziedzin na przestrzeni wieków. Poznają zabytki i twórców począwszy od sztuki renesansu i baroku aż po najnowsze nurty w sztuce (kubizm, abstrakcjonizm, pop art., surrealizm, abstrakcjonizm, dadaizm). Wykonują prace inspirowane twórczością znanych artystów. Poznają nowoczesne środki wyrazu plastycznego (fotografia, instalacje, happening). Podczas lekcji podejmują działania związane z poznaniem poszczególnych zagadnień plastycznych. Wykorzystują różnorodne techniki plastyczne do realizacji zadań. Proponowane w realizacji tematów techniki i narzędzia plastyczne dają uczniom możliwość korzystania z różnorodnych rozwiązań. Uczniowie na lekcjach plastyki rozwijać będą wyobraźnię i kreatywność artystyczną.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4"/>
        <w:ind w:hanging="1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edukacyjne podstawowe i ponadpodstawowe: </w:t>
      </w:r>
    </w:p>
    <w:p>
      <w:pPr>
        <w:pStyle w:val="Normal"/>
        <w:bidi w:val="0"/>
        <w:spacing w:lineRule="auto" w:line="259" w:before="0" w:after="36"/>
        <w:ind w:hanging="1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 w:color="000000"/>
        </w:rPr>
        <w:t>a/ wymagania podstawowe: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formy twórczości artystycznej, rozpoznaje najbardziej </w:t>
      </w:r>
      <w:r>
        <w:rPr>
          <w:rFonts w:ascii="Times New Roman" w:hAnsi="Times New Roman"/>
          <w:b/>
          <w:sz w:val="24"/>
          <w:szCs w:val="24"/>
        </w:rPr>
        <w:t>znane dzieła sztuki,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charakterystyczne cechy rysunku, grafiki, malarstwa, architektury i rzeźby jako dyscypliny plastycznej,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czym się różni malarstwo realistyczne od malarstwa abstrakcyjnego,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rozróżnia na przykładach tematyczne </w:t>
      </w:r>
      <w:r>
        <w:rPr>
          <w:rFonts w:ascii="Times New Roman" w:hAnsi="Times New Roman"/>
          <w:b/>
          <w:sz w:val="24"/>
          <w:szCs w:val="24"/>
        </w:rPr>
        <w:t>rodzaje malarstwa,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szkicuje lub maluje pracę na określony temat, </w:t>
      </w:r>
    </w:p>
    <w:p>
      <w:pPr>
        <w:pStyle w:val="Normal"/>
        <w:numPr>
          <w:ilvl w:val="0"/>
          <w:numId w:val="4"/>
        </w:numPr>
        <w:bidi w:val="0"/>
        <w:spacing w:lineRule="auto" w:line="259" w:before="0" w:after="4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czym różni się </w:t>
      </w:r>
      <w:r>
        <w:rPr>
          <w:rFonts w:ascii="Times New Roman" w:hAnsi="Times New Roman"/>
          <w:b/>
          <w:sz w:val="24"/>
          <w:szCs w:val="24"/>
        </w:rPr>
        <w:t>grafika warsztatowa</w:t>
      </w:r>
      <w:r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b/>
          <w:sz w:val="24"/>
          <w:szCs w:val="24"/>
        </w:rPr>
        <w:t>grafiki użytkowej,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rozróżnia formy grafiki użytkowej,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rozróżnia na przykładach </w:t>
      </w:r>
      <w:r>
        <w:rPr>
          <w:rFonts w:ascii="Times New Roman" w:hAnsi="Times New Roman"/>
          <w:b/>
          <w:sz w:val="24"/>
          <w:szCs w:val="24"/>
        </w:rPr>
        <w:t xml:space="preserve">rodzaje rzeźby oraz </w:t>
      </w:r>
      <w:r>
        <w:rPr>
          <w:rFonts w:ascii="Times New Roman" w:hAnsi="Times New Roman"/>
          <w:sz w:val="24"/>
          <w:szCs w:val="24"/>
        </w:rPr>
        <w:t>wyjaśnia funkcje rzeźby,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 </w:t>
      </w:r>
      <w:r>
        <w:rPr>
          <w:rFonts w:ascii="Times New Roman" w:hAnsi="Times New Roman"/>
          <w:b/>
          <w:sz w:val="24"/>
          <w:szCs w:val="24"/>
        </w:rPr>
        <w:t>rolę architektury,</w:t>
      </w:r>
      <w:r>
        <w:rPr>
          <w:rFonts w:ascii="Times New Roman" w:hAnsi="Times New Roman"/>
          <w:sz w:val="24"/>
          <w:szCs w:val="24"/>
        </w:rPr>
        <w:t xml:space="preserve"> wymienia przykłady architektury o różnym przeznaczeniu  w swojej miejscowości lub w jej pobliżu,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określa, co to jest </w:t>
      </w:r>
      <w:r>
        <w:rPr>
          <w:rFonts w:ascii="Times New Roman" w:hAnsi="Times New Roman"/>
          <w:b/>
          <w:sz w:val="24"/>
          <w:szCs w:val="24"/>
        </w:rPr>
        <w:t xml:space="preserve">zabytek,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opisuje, czym zajmuje się konserwator zabytków,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rysuje lub maluje budowlę architektoniczną o wybranej funkcji, </w:t>
      </w:r>
    </w:p>
    <w:p>
      <w:pPr>
        <w:pStyle w:val="Normal"/>
        <w:numPr>
          <w:ilvl w:val="0"/>
          <w:numId w:val="4"/>
        </w:numPr>
        <w:bidi w:val="0"/>
        <w:spacing w:lineRule="auto" w:line="259" w:before="0" w:after="4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specyfikę </w:t>
      </w:r>
      <w:r>
        <w:rPr>
          <w:rFonts w:ascii="Times New Roman" w:hAnsi="Times New Roman"/>
          <w:b/>
          <w:sz w:val="24"/>
          <w:szCs w:val="24"/>
        </w:rPr>
        <w:t>wzornictwa przemysłowego</w:t>
      </w:r>
      <w:r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b/>
          <w:sz w:val="24"/>
          <w:szCs w:val="24"/>
        </w:rPr>
        <w:t>rzemiosła artystycznego,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 związek między estetyką a funkcjonalnością przedmiotów,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 przykłady wytworów wzornictwa przemysłowego i rzemiosła artystycznego  w najbliższym otoczeniu,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projektuje (maluje lub rysuje) przedmiot codziennego użytku pełniący funkcje estetyczne  i funkcjonalne, </w:t>
      </w:r>
    </w:p>
    <w:p>
      <w:pPr>
        <w:pStyle w:val="Normal"/>
        <w:numPr>
          <w:ilvl w:val="0"/>
          <w:numId w:val="4"/>
        </w:numPr>
        <w:bidi w:val="0"/>
        <w:spacing w:before="0" w:after="7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co jest istotą </w:t>
      </w:r>
      <w:r>
        <w:rPr>
          <w:rFonts w:ascii="Times New Roman" w:hAnsi="Times New Roman"/>
          <w:b/>
          <w:sz w:val="24"/>
          <w:szCs w:val="24"/>
        </w:rPr>
        <w:t>sztuki ludowej,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 charakterystyczne cechy sztuki </w:t>
      </w:r>
      <w:r>
        <w:rPr>
          <w:rFonts w:ascii="Times New Roman" w:hAnsi="Times New Roman"/>
          <w:b/>
          <w:sz w:val="24"/>
          <w:szCs w:val="24"/>
        </w:rPr>
        <w:t>renesansu i baroku</w:t>
      </w:r>
      <w:r>
        <w:rPr>
          <w:rFonts w:ascii="Times New Roman" w:hAnsi="Times New Roman"/>
          <w:sz w:val="24"/>
          <w:szCs w:val="24"/>
        </w:rPr>
        <w:t xml:space="preserve">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w jakich formach przejawia się </w:t>
      </w:r>
      <w:r>
        <w:rPr>
          <w:rFonts w:ascii="Times New Roman" w:hAnsi="Times New Roman"/>
          <w:b/>
          <w:sz w:val="24"/>
          <w:szCs w:val="24"/>
        </w:rPr>
        <w:t xml:space="preserve">sztuka współczesna,  </w:t>
      </w:r>
    </w:p>
    <w:p>
      <w:pPr>
        <w:pStyle w:val="Normal"/>
        <w:numPr>
          <w:ilvl w:val="0"/>
          <w:numId w:val="4"/>
        </w:numPr>
        <w:bidi w:val="0"/>
        <w:spacing w:lineRule="auto" w:line="259" w:before="0" w:after="4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tłumaczy, czym różnią się </w:t>
      </w:r>
      <w:r>
        <w:rPr>
          <w:rFonts w:ascii="Times New Roman" w:hAnsi="Times New Roman"/>
          <w:b/>
          <w:sz w:val="24"/>
          <w:szCs w:val="24"/>
        </w:rPr>
        <w:t>fotografia artystyczna i użytkowa,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4"/>
        </w:numPr>
        <w:bidi w:val="0"/>
        <w:spacing w:lineRule="auto" w:line="271" w:before="0" w:after="19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wykonuje w wybranej technice plastycznej pracę inspirowaną twórczością impresjonistów, abstrakcjonistów, fowistów, kubistów  i surrealistów, </w:t>
      </w:r>
    </w:p>
    <w:p>
      <w:pPr>
        <w:pStyle w:val="Normal"/>
        <w:bidi w:val="0"/>
        <w:spacing w:lineRule="auto" w:line="271" w:before="0" w:after="19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71" w:before="0" w:after="19"/>
        <w:ind w:hanging="0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 w:color="000000"/>
        </w:rPr>
        <w:t>b/ wymagania ponadpodstawowe: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spacing w:before="0" w:after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świadomie posługuje się terminami: kustosz, eksponat, konserwator zabytków,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opisuje cechy sztuki renesansu i baroku,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 najważniejsze terminy związane z nurtami sztuki nowoczesnej,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podaje cechy dzieł artystów sztuki nowoczesnej,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twórców i przykłady dzieł sztuki poszczególnych kierunków sztuki nowoczesnej,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najważniejsze zabytki regionu, wskazuje artystę lokalnego,  </w:t>
      </w:r>
    </w:p>
    <w:p>
      <w:pPr>
        <w:pStyle w:val="Normal"/>
        <w:numPr>
          <w:ilvl w:val="0"/>
          <w:numId w:val="4"/>
        </w:numPr>
        <w:bidi w:val="0"/>
        <w:spacing w:before="0" w:after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 podstawowe terminy związane z filmem,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świadomie i ekspresyjnie posługuje się punktem, linią, konturem, plamą walorową, światłocieniem,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odpowiednio nazywa pracę graficzną, znając materiał, z którego wykonano matrycę,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 zabytki w swojej miejscowości, wymienia przykłady rzeźb w swojej miejscowości lub w jej pobliżu,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opisuje przykładowe dzieło architektury,  </w:t>
      </w:r>
    </w:p>
    <w:p>
      <w:pPr>
        <w:pStyle w:val="Normal"/>
        <w:numPr>
          <w:ilvl w:val="0"/>
          <w:numId w:val="4"/>
        </w:numPr>
        <w:bidi w:val="0"/>
        <w:spacing w:before="0" w:after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 własne zdanie na temat analizowanego dzieła architektury,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 własne zdanie na temat analizowanego wytworu wzornictwa przemysłowego lub rzemiosła artystycznego,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przedstawia najważniejsze cechy twórczości ludowej swojego regionu,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opisuje fotografię artystyczna i porównuje ją z fotografią użytkową,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ocenia dzieła sztuki, uwzględniając ich walory artystyczne. </w:t>
      </w:r>
    </w:p>
    <w:p>
      <w:pPr>
        <w:pStyle w:val="Normal"/>
        <w:bidi w:val="0"/>
        <w:spacing w:lineRule="auto" w:line="259" w:before="0" w:after="0"/>
        <w:ind w:hanging="0" w:start="0" w:end="0"/>
        <w:jc w:val="end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01"/>
    <w:family w:val="roman"/>
    <w:pitch w:val="variable"/>
  </w:font>
  <w:font w:name="Times New Roman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mbria" w:hAnsi="Cambria" w:eastAsia="Cambria" w:cs="Cambria"/>
        <w:color w:val="000000"/>
      </w:rPr>
    </w:lvl>
    <w:lvl w:ilvl="1">
      <w:start w:val="1"/>
      <w:numFmt w:val="bullet"/>
      <w:lvlText w:val=""/>
      <w:lvlJc w:val="start"/>
      <w:pPr>
        <w:tabs>
          <w:tab w:val="num" w:pos="0"/>
        </w:tabs>
        <w:ind w:start="142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8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5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9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6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61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2">
    <w:lvl w:ilvl="0">
      <w:start w:val="1"/>
      <w:numFmt w:val="bullet"/>
      <w:lvlText w:val="•"/>
      <w:lvlJc w:val="start"/>
      <w:pPr>
        <w:tabs>
          <w:tab w:val="num" w:pos="0"/>
        </w:tabs>
        <w:ind w:start="3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9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42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1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28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6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3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0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57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3">
    <w:lvl w:ilvl="0">
      <w:start w:val="1"/>
      <w:numFmt w:val="bullet"/>
      <w:lvlText w:val="•"/>
      <w:lvlJc w:val="start"/>
      <w:pPr>
        <w:tabs>
          <w:tab w:val="num" w:pos="0"/>
        </w:tabs>
        <w:ind w:start="3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9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42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1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28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6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3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0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57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4">
    <w:lvl w:ilvl="0">
      <w:start w:val="1"/>
      <w:numFmt w:val="bullet"/>
      <w:lvlText w:val="•"/>
      <w:lvlJc w:val="start"/>
      <w:pPr>
        <w:tabs>
          <w:tab w:val="num" w:pos="0"/>
        </w:tabs>
        <w:ind w:start="83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32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204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76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48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420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92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64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636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LibreOffice/24.8.0.3$Windows_X86_64 LibreOffice_project/0bdf1299c94fe897b119f97f3c613e9dca6be583</Application>
  <AppVersion>15.0000</AppVersion>
  <Pages>4</Pages>
  <Words>1034</Words>
  <Characters>6828</Characters>
  <CharactersWithSpaces>8049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2024-09-11T23:06:06Z</dcterms:created>
  <dc:creator/>
  <dc:description/>
  <dc:language>pl-PL</dc:language>
  <cp:lastModifiedBy/>
  <dcterms:modified xsi:type="dcterms:W3CDTF">2024-09-11T23:07:27Z</dcterms:modified>
  <cp:revision>1</cp:revision>
  <dc:subject/>
  <dc:title/>
</cp:coreProperties>
</file>